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6425" w14:textId="77777777" w:rsidR="00013F09" w:rsidRDefault="00013F0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REPÚBLICA DE PANAMÁ</w:t>
      </w:r>
    </w:p>
    <w:p w14:paraId="2AD4B2D7" w14:textId="77777777" w:rsidR="00013F09" w:rsidRDefault="00013F0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14:paraId="3CDD9BF3" w14:textId="77777777" w:rsidR="00E87CD3" w:rsidRP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CONVENIO MARCO DE COOPER</w:t>
      </w:r>
      <w:r w:rsidRPr="00E87CD3">
        <w:rPr>
          <w:rFonts w:cs="Tahoma"/>
          <w:b/>
          <w:color w:val="000000"/>
        </w:rPr>
        <w:t xml:space="preserve">ACIÓN </w:t>
      </w:r>
    </w:p>
    <w:p w14:paraId="1CB49BCF" w14:textId="77777777" w:rsidR="00E87CD3" w:rsidRPr="00E87CD3" w:rsidRDefault="005E524F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No. ___</w:t>
      </w:r>
    </w:p>
    <w:p w14:paraId="57CA2891" w14:textId="77777777" w:rsidR="00C36090" w:rsidRDefault="00C36090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14:paraId="018330C0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ENTRE</w:t>
      </w:r>
    </w:p>
    <w:p w14:paraId="20F1E2B6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LA UNIVERSIDAD TECNOLÓGICA DE PANAMÁ</w:t>
      </w:r>
    </w:p>
    <w:p w14:paraId="7A9312FE" w14:textId="77777777" w:rsidR="00E87CD3" w:rsidRDefault="00E87CD3" w:rsidP="005E524F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color w:val="000000"/>
        </w:rPr>
      </w:pPr>
      <w:r>
        <w:rPr>
          <w:rFonts w:cs="Tahoma"/>
          <w:b/>
          <w:color w:val="000000"/>
        </w:rPr>
        <w:t>Y</w:t>
      </w:r>
      <w:r w:rsidR="005E524F">
        <w:rPr>
          <w:rFonts w:cs="Tahoma"/>
          <w:color w:val="000000"/>
        </w:rPr>
        <w:t xml:space="preserve"> </w:t>
      </w:r>
    </w:p>
    <w:p w14:paraId="774C8C6C" w14:textId="77777777" w:rsidR="005E524F" w:rsidRPr="005E524F" w:rsidRDefault="007E0442" w:rsidP="005E524F">
      <w:pPr>
        <w:pStyle w:val="Textoindependiente"/>
        <w:shd w:val="clear" w:color="auto" w:fill="FFFFFF"/>
        <w:spacing w:line="236" w:lineRule="atLeast"/>
        <w:jc w:val="center"/>
        <w:rPr>
          <w:rFonts w:cs="Tahoma"/>
          <w:color w:val="000000"/>
        </w:rPr>
      </w:pPr>
      <w:r w:rsidRPr="007E0442">
        <w:rPr>
          <w:rFonts w:cs="Tahoma"/>
          <w:color w:val="000000"/>
          <w:highlight w:val="yellow"/>
        </w:rPr>
        <w:t>_____________________________________________</w:t>
      </w:r>
    </w:p>
    <w:p w14:paraId="4EB41447" w14:textId="77777777" w:rsidR="005E524F" w:rsidRPr="005E524F" w:rsidRDefault="007E0442" w:rsidP="005E524F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 xml:space="preserve"> </w:t>
      </w:r>
    </w:p>
    <w:p w14:paraId="6D7ACA2C" w14:textId="77777777" w:rsidR="00E87CD3" w:rsidRDefault="00942AF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 w:rsidRPr="00942AF9">
        <w:rPr>
          <w:rFonts w:cs="Tahoma"/>
          <w:b/>
          <w:color w:val="000000"/>
          <w:highlight w:val="yellow"/>
        </w:rPr>
        <w:t>Completar los espacios resaltados en amarillo</w:t>
      </w:r>
      <w:r>
        <w:rPr>
          <w:rFonts w:cs="Tahoma"/>
          <w:b/>
          <w:color w:val="000000"/>
        </w:rPr>
        <w:t xml:space="preserve"> </w:t>
      </w:r>
    </w:p>
    <w:p w14:paraId="1AAAE6C8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2964569B" w14:textId="77777777" w:rsidR="00C56481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</w:rPr>
      </w:pPr>
      <w:r>
        <w:rPr>
          <w:rFonts w:cs="Tahoma"/>
          <w:color w:val="000000"/>
        </w:rPr>
        <w:t>Entre los suscritos a saber: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la</w:t>
      </w:r>
      <w:r>
        <w:rPr>
          <w:rFonts w:cs="Tahoma"/>
          <w:b/>
          <w:color w:val="000000"/>
        </w:rPr>
        <w:t xml:space="preserve"> UNIVERSIDAD TECNOLÓGICA DE PANAMÁ</w:t>
      </w:r>
      <w:r>
        <w:rPr>
          <w:rFonts w:cs="Tahoma"/>
          <w:color w:val="000000"/>
        </w:rPr>
        <w:t xml:space="preserve">, institución de educación superior científico-tecnológica, debidamente creada mediante la Ley No. 18 del 13 de agosto de 1981 y organizada mediante la Ley No. 17 del 9 de octubre de 1984, reformada por la Ley No. 57 del 26 de junio de 1996, representada en este acto por </w:t>
      </w:r>
      <w:r w:rsidR="00D92C82">
        <w:rPr>
          <w:rFonts w:cs="Tahoma"/>
          <w:color w:val="000000"/>
        </w:rPr>
        <w:t>el</w:t>
      </w:r>
      <w:r>
        <w:rPr>
          <w:rFonts w:cs="Tahoma"/>
          <w:color w:val="000000"/>
        </w:rPr>
        <w:t xml:space="preserve"> </w:t>
      </w:r>
      <w:r w:rsidR="007F00B0">
        <w:rPr>
          <w:rFonts w:cs="Tahoma"/>
          <w:color w:val="000000"/>
        </w:rPr>
        <w:t>__________________________</w:t>
      </w:r>
      <w:r w:rsidR="00D92C82">
        <w:rPr>
          <w:rFonts w:cs="Tahoma"/>
          <w:color w:val="000000"/>
        </w:rPr>
        <w:t xml:space="preserve">, </w:t>
      </w:r>
      <w:r w:rsidR="007F00B0">
        <w:rPr>
          <w:rFonts w:cs="Tahoma"/>
          <w:color w:val="000000"/>
        </w:rPr>
        <w:t>(mujer/</w:t>
      </w:r>
      <w:r w:rsidR="00D92C82">
        <w:rPr>
          <w:rFonts w:cs="Tahoma"/>
          <w:color w:val="000000"/>
        </w:rPr>
        <w:t>varón</w:t>
      </w:r>
      <w:r w:rsidR="007F00B0">
        <w:rPr>
          <w:rFonts w:cs="Tahoma"/>
          <w:color w:val="000000"/>
        </w:rPr>
        <w:t>)</w:t>
      </w:r>
      <w:r w:rsidR="00D92C82">
        <w:rPr>
          <w:rFonts w:cs="Tahoma"/>
          <w:color w:val="000000"/>
        </w:rPr>
        <w:t>, panameño</w:t>
      </w:r>
      <w:r>
        <w:rPr>
          <w:rFonts w:cs="Tahoma"/>
          <w:color w:val="000000"/>
        </w:rPr>
        <w:t xml:space="preserve">, mayor de edad, con cédula de identidad personal </w:t>
      </w:r>
      <w:r w:rsidR="0064166D"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>No.</w:t>
      </w:r>
      <w:r w:rsidR="0029682C">
        <w:rPr>
          <w:rFonts w:cs="Tahoma"/>
          <w:color w:val="000000"/>
        </w:rPr>
        <w:t xml:space="preserve">9-68-267, </w:t>
      </w:r>
      <w:r>
        <w:rPr>
          <w:rFonts w:cs="Tahoma"/>
          <w:color w:val="000000"/>
        </w:rPr>
        <w:t xml:space="preserve">en su condición de Rector y Representante Legal, que en adelante se denominará </w:t>
      </w:r>
      <w:r>
        <w:rPr>
          <w:rFonts w:cs="Tahoma"/>
          <w:b/>
          <w:color w:val="000000"/>
        </w:rPr>
        <w:t>LA U.T.P.</w:t>
      </w:r>
      <w:r>
        <w:rPr>
          <w:rFonts w:cs="Tahoma"/>
          <w:color w:val="000000"/>
        </w:rPr>
        <w:t>, por una parte y por la otra</w:t>
      </w:r>
      <w:r w:rsidRPr="00013F09">
        <w:rPr>
          <w:rFonts w:cs="Tahoma"/>
          <w:color w:val="000000"/>
        </w:rPr>
        <w:t xml:space="preserve">, </w:t>
      </w:r>
      <w:r w:rsidR="00013F09">
        <w:rPr>
          <w:rFonts w:cs="Tahoma"/>
          <w:b/>
          <w:color w:val="000000"/>
        </w:rPr>
        <w:tab/>
      </w:r>
      <w:r w:rsidR="00013F09" w:rsidRPr="00C56481">
        <w:rPr>
          <w:rFonts w:cs="Tahoma"/>
          <w:b/>
          <w:color w:val="000000"/>
          <w:highlight w:val="yellow"/>
        </w:rPr>
        <w:t>______________________________________</w:t>
      </w:r>
      <w:r>
        <w:rPr>
          <w:rFonts w:cs="Tahoma"/>
        </w:rPr>
        <w:t xml:space="preserve">, </w:t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>
        <w:rPr>
          <w:rFonts w:cs="Tahoma"/>
          <w:u w:val="single"/>
        </w:rPr>
        <w:t xml:space="preserve"> </w:t>
      </w:r>
      <w:r w:rsidR="00C56481">
        <w:rPr>
          <w:rFonts w:cs="Tahoma"/>
          <w:u w:val="single"/>
        </w:rPr>
        <w:t>(Generales de la</w:t>
      </w:r>
      <w:r>
        <w:rPr>
          <w:rFonts w:cs="Tahoma"/>
          <w:u w:val="single"/>
        </w:rPr>
        <w:t xml:space="preserve"> Institución), debidamente inscrita </w:t>
      </w:r>
      <w:r w:rsidR="007E0442">
        <w:rPr>
          <w:rFonts w:cs="Tahoma"/>
          <w:u w:val="single"/>
        </w:rPr>
        <w:t xml:space="preserve">en el Registro Público del país de origen </w:t>
      </w:r>
      <w:r>
        <w:rPr>
          <w:rFonts w:cs="Tahoma"/>
          <w:u w:val="single"/>
        </w:rPr>
        <w:t xml:space="preserve"> a la</w:t>
      </w:r>
      <w:r w:rsidR="007E0442">
        <w:rPr>
          <w:rFonts w:cs="Tahoma"/>
          <w:u w:val="single"/>
        </w:rPr>
        <w:t xml:space="preserve"> (fechas)</w:t>
      </w:r>
      <w:r>
        <w:rPr>
          <w:rFonts w:cs="Tahoma"/>
          <w:u w:val="single"/>
        </w:rPr>
        <w:t xml:space="preserve"> (al) (</w:t>
      </w:r>
      <w:r>
        <w:rPr>
          <w:rFonts w:eastAsia="Times New Roman"/>
          <w:sz w:val="26"/>
          <w:szCs w:val="26"/>
          <w:u w:val="single"/>
          <w:lang w:val="es-PA" w:eastAsia="ar-SA"/>
        </w:rPr>
        <w:t xml:space="preserve">ficha y </w:t>
      </w:r>
      <w:r>
        <w:rPr>
          <w:rFonts w:eastAsia="Times New Roman"/>
          <w:szCs w:val="24"/>
          <w:u w:val="single"/>
          <w:lang w:val="es-PA" w:eastAsia="ar-SA"/>
        </w:rPr>
        <w:t xml:space="preserve">documento / ficha, rollo e </w:t>
      </w:r>
      <w:r w:rsidRPr="00942AF9">
        <w:rPr>
          <w:rFonts w:eastAsia="Times New Roman"/>
          <w:szCs w:val="24"/>
          <w:u w:val="single"/>
          <w:lang w:val="es-PA" w:eastAsia="ar-SA"/>
        </w:rPr>
        <w:t>imagen</w:t>
      </w:r>
      <w:r>
        <w:rPr>
          <w:rFonts w:eastAsia="Times New Roman"/>
          <w:szCs w:val="24"/>
          <w:u w:val="single"/>
          <w:lang w:val="es-PA" w:eastAsia="ar-SA"/>
        </w:rPr>
        <w:t xml:space="preserve"> / tomo, </w:t>
      </w:r>
      <w:r w:rsidR="007E0442">
        <w:rPr>
          <w:rFonts w:eastAsia="Times New Roman"/>
          <w:szCs w:val="24"/>
          <w:u w:val="single"/>
          <w:lang w:val="es-PA" w:eastAsia="ar-SA"/>
        </w:rPr>
        <w:t xml:space="preserve">folio y asiento) </w:t>
      </w:r>
      <w:r>
        <w:rPr>
          <w:rFonts w:cs="Tahoma"/>
        </w:rPr>
        <w:t xml:space="preserve"> representada en este acto </w:t>
      </w:r>
      <w:r w:rsidRPr="007E0442">
        <w:rPr>
          <w:rFonts w:cs="Tahoma"/>
          <w:highlight w:val="yellow"/>
        </w:rPr>
        <w:t xml:space="preserve">por  </w:t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b/>
          <w:highlight w:val="yellow"/>
        </w:rPr>
        <w:t>,</w:t>
      </w:r>
      <w:r w:rsidRPr="007E0442">
        <w:rPr>
          <w:rFonts w:cs="Tahoma"/>
          <w:highlight w:val="yellow"/>
        </w:rPr>
        <w:t xml:space="preserve"> ________</w:t>
      </w:r>
      <w:r w:rsidR="00C56481">
        <w:rPr>
          <w:rFonts w:cs="Tahoma"/>
        </w:rPr>
        <w:t xml:space="preserve">    </w:t>
      </w:r>
    </w:p>
    <w:p w14:paraId="095B4AE2" w14:textId="77777777" w:rsidR="00E87CD3" w:rsidRDefault="007F00B0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</w:rPr>
        <w:t>(mujer/v</w:t>
      </w:r>
      <w:r w:rsidR="00C56481">
        <w:rPr>
          <w:rFonts w:cs="Tahoma"/>
        </w:rPr>
        <w:t>arón</w:t>
      </w:r>
      <w:r w:rsidR="007E0442">
        <w:rPr>
          <w:rFonts w:cs="Tahoma"/>
        </w:rPr>
        <w:t xml:space="preserve">),  de </w:t>
      </w:r>
      <w:r w:rsidR="00C56481">
        <w:rPr>
          <w:rFonts w:cs="Tahoma"/>
        </w:rPr>
        <w:t>nacionalidad,</w:t>
      </w:r>
      <w:r w:rsidR="00E87CD3">
        <w:rPr>
          <w:rFonts w:cs="Tahoma"/>
        </w:rPr>
        <w:t xml:space="preserve"> mayor de edad, </w:t>
      </w:r>
      <w:r w:rsidR="00942AF9">
        <w:rPr>
          <w:rFonts w:cs="Tahoma"/>
        </w:rPr>
        <w:t xml:space="preserve">con pasaporte </w:t>
      </w:r>
      <w:r w:rsidR="00E87CD3">
        <w:rPr>
          <w:rFonts w:cs="Tahoma"/>
        </w:rPr>
        <w:t xml:space="preserve"> </w:t>
      </w:r>
      <w:r w:rsidR="00E87CD3" w:rsidRPr="00C56481">
        <w:rPr>
          <w:rFonts w:cs="Tahoma"/>
          <w:highlight w:val="yellow"/>
        </w:rPr>
        <w:t>No. _______________</w:t>
      </w:r>
      <w:r w:rsidR="00E87CD3">
        <w:rPr>
          <w:rFonts w:cs="Tahoma"/>
        </w:rPr>
        <w:t xml:space="preserve">, en su condición de </w:t>
      </w:r>
      <w:r w:rsidR="00E87CD3" w:rsidRPr="00C56481">
        <w:rPr>
          <w:rFonts w:cs="Tahoma"/>
          <w:highlight w:val="yellow"/>
        </w:rPr>
        <w:t>___________________</w:t>
      </w:r>
      <w:r w:rsidR="00E87CD3">
        <w:rPr>
          <w:rFonts w:cs="Tahoma"/>
        </w:rPr>
        <w:t xml:space="preserve"> y Representante Legal, que en adelante se denominará </w:t>
      </w:r>
      <w:r w:rsidR="00BE2D5C" w:rsidRPr="00C56481">
        <w:rPr>
          <w:rFonts w:cs="Tahoma"/>
          <w:highlight w:val="yellow"/>
        </w:rPr>
        <w:t>_________________</w:t>
      </w:r>
      <w:r w:rsidR="00E87CD3">
        <w:rPr>
          <w:rFonts w:cs="Tahoma"/>
        </w:rPr>
        <w:t>,</w:t>
      </w:r>
      <w:r w:rsidR="00E87CD3">
        <w:rPr>
          <w:rFonts w:cs="Tahoma"/>
          <w:color w:val="000000"/>
        </w:rPr>
        <w:t xml:space="preserve"> </w:t>
      </w:r>
      <w:r w:rsidR="00BE2D5C">
        <w:rPr>
          <w:rFonts w:cs="Tahoma"/>
          <w:color w:val="000000"/>
        </w:rPr>
        <w:t>c</w:t>
      </w:r>
      <w:r w:rsidR="00E87CD3">
        <w:rPr>
          <w:rFonts w:cs="Tahoma"/>
          <w:color w:val="000000"/>
        </w:rPr>
        <w:t xml:space="preserve">elebran el presente Convenio que sienta las bases de la cooperación y asistencia técnica recíproca. </w:t>
      </w:r>
    </w:p>
    <w:p w14:paraId="0E547A06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59D9FB50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color w:val="000000"/>
        </w:rPr>
      </w:pPr>
      <w:r>
        <w:rPr>
          <w:rFonts w:cs="Tahoma"/>
          <w:b/>
          <w:color w:val="000000"/>
        </w:rPr>
        <w:t>CONSIDERANDO:</w:t>
      </w:r>
      <w:r>
        <w:rPr>
          <w:rFonts w:cs="Tahoma"/>
          <w:color w:val="000000"/>
        </w:rPr>
        <w:t xml:space="preserve"> </w:t>
      </w:r>
    </w:p>
    <w:p w14:paraId="1A8B22AD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color w:val="000000"/>
        </w:rPr>
      </w:pPr>
    </w:p>
    <w:p w14:paraId="66BE0EED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Que la cooperación académica y científica conlleva grandes ventajas para el d</w:t>
      </w:r>
      <w:r w:rsidR="00CB7927">
        <w:rPr>
          <w:rFonts w:cs="Tahoma"/>
          <w:color w:val="000000"/>
        </w:rPr>
        <w:t>esarrollo de ambas entidades</w:t>
      </w:r>
      <w:r>
        <w:rPr>
          <w:rFonts w:cs="Tahoma"/>
          <w:color w:val="000000"/>
        </w:rPr>
        <w:t xml:space="preserve">. </w:t>
      </w:r>
    </w:p>
    <w:p w14:paraId="244F9043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1B5E1EFA" w14:textId="77777777" w:rsidR="00315304" w:rsidRPr="00315304" w:rsidRDefault="00E87CD3" w:rsidP="00315304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 w:val="20"/>
        </w:rPr>
      </w:pPr>
      <w:r>
        <w:rPr>
          <w:rFonts w:cs="Tahoma"/>
          <w:color w:val="000000"/>
        </w:rPr>
        <w:t xml:space="preserve">Que </w:t>
      </w:r>
      <w:r>
        <w:rPr>
          <w:rFonts w:cs="Tahoma"/>
          <w:b/>
          <w:color w:val="000000"/>
        </w:rPr>
        <w:t>LA U.T.P.</w:t>
      </w:r>
      <w:r>
        <w:rPr>
          <w:rFonts w:cs="Tahoma"/>
          <w:color w:val="000000"/>
        </w:rPr>
        <w:t xml:space="preserve">, tiene como </w:t>
      </w:r>
      <w:r w:rsidRPr="006148CC">
        <w:rPr>
          <w:rFonts w:ascii="Times New Roman" w:hAnsi="Times New Roman"/>
          <w:color w:val="000000"/>
        </w:rPr>
        <w:t xml:space="preserve">misión </w:t>
      </w:r>
      <w:r w:rsidR="00315304" w:rsidRPr="006523E3">
        <w:rPr>
          <w:rFonts w:ascii="Times New Roman" w:hAnsi="Times New Roman"/>
          <w:color w:val="000000"/>
          <w:highlight w:val="yellow"/>
        </w:rPr>
        <w:t xml:space="preserve">“Aportar a la sociedad capital humano integral, calificado, emprendedor e innovador, con pensamiento crítico y socialmente responsable, en ingeniería, ciencias y tecnología.  Generar conocimiento apropiado para contribuir al desarrollo sostenible </w:t>
      </w:r>
      <w:r w:rsidR="00013F09" w:rsidRPr="006523E3">
        <w:rPr>
          <w:rFonts w:ascii="Times New Roman" w:hAnsi="Times New Roman"/>
          <w:color w:val="000000"/>
          <w:highlight w:val="yellow"/>
        </w:rPr>
        <w:t>d</w:t>
      </w:r>
      <w:r w:rsidR="00315304" w:rsidRPr="006523E3">
        <w:rPr>
          <w:rFonts w:ascii="Times New Roman" w:hAnsi="Times New Roman"/>
          <w:color w:val="000000"/>
          <w:highlight w:val="yellow"/>
        </w:rPr>
        <w:t>el país y de América Latina. Responder a los requerimientos del entorno.”</w:t>
      </w:r>
      <w:r w:rsidR="00315304" w:rsidRPr="00315304">
        <w:rPr>
          <w:rFonts w:ascii="Times New Roman" w:hAnsi="Times New Roman"/>
          <w:color w:val="000000"/>
        </w:rPr>
        <w:t xml:space="preserve"> </w:t>
      </w:r>
    </w:p>
    <w:p w14:paraId="04D71EFC" w14:textId="77777777" w:rsidR="00E87CD3" w:rsidRPr="006148CC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</w:rPr>
      </w:pPr>
    </w:p>
    <w:p w14:paraId="4BCC6BEF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</w:rPr>
      </w:pPr>
      <w:r>
        <w:rPr>
          <w:rFonts w:cs="Tahoma"/>
        </w:rPr>
        <w:t>Que</w:t>
      </w:r>
      <w:r w:rsidR="00A06B54">
        <w:rPr>
          <w:rFonts w:cs="Tahoma"/>
          <w:b/>
        </w:rPr>
        <w:t xml:space="preserve"> </w:t>
      </w:r>
      <w:r w:rsidR="00A06B54" w:rsidRPr="00942AF9">
        <w:rPr>
          <w:rFonts w:cs="Tahoma"/>
          <w:b/>
          <w:highlight w:val="yellow"/>
        </w:rPr>
        <w:t>_________________________</w:t>
      </w:r>
      <w:r>
        <w:rPr>
          <w:rFonts w:cs="Tahoma"/>
        </w:rPr>
        <w:t>, tiene como misión “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</w:rPr>
        <w:t>.”</w:t>
      </w:r>
    </w:p>
    <w:p w14:paraId="7C55871D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782D54D3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Que, en consecuencia de lo anterior, ambas partes desean establecer un instrumento que regul</w:t>
      </w:r>
      <w:r w:rsidR="00163E7C">
        <w:rPr>
          <w:rFonts w:cs="Tahoma"/>
          <w:color w:val="000000"/>
        </w:rPr>
        <w:t>e las relaciones</w:t>
      </w:r>
      <w:r>
        <w:rPr>
          <w:rFonts w:cs="Tahoma"/>
          <w:color w:val="000000"/>
        </w:rPr>
        <w:t xml:space="preserve"> necesarias para potenciar aquellos programas en los que existan intereses comunes, por lo que </w:t>
      </w:r>
    </w:p>
    <w:p w14:paraId="7E1C1510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14:paraId="1661151B" w14:textId="77777777" w:rsidR="0064166D" w:rsidRDefault="0064166D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14:paraId="25735DE3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lastRenderedPageBreak/>
        <w:t>ACUERDAN:</w:t>
      </w:r>
    </w:p>
    <w:p w14:paraId="55E5A654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14:paraId="662ACEB0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PRIMERO</w:t>
      </w:r>
      <w:r>
        <w:rPr>
          <w:rFonts w:cs="Tahoma"/>
          <w:color w:val="000000"/>
        </w:rPr>
        <w:t xml:space="preserve">: Celebrar el presente Convenio de Cooperación para propiciar la colaboración académica, científica y cultural entre </w:t>
      </w:r>
      <w:r>
        <w:rPr>
          <w:rFonts w:cs="Tahoma"/>
          <w:b/>
          <w:color w:val="000000"/>
        </w:rPr>
        <w:t>LA U.T.P.</w:t>
      </w:r>
      <w:r>
        <w:rPr>
          <w:rFonts w:cs="Tahoma"/>
          <w:color w:val="000000"/>
        </w:rPr>
        <w:t xml:space="preserve"> </w:t>
      </w:r>
      <w:r w:rsidRPr="00942AF9">
        <w:rPr>
          <w:rFonts w:cs="Tahoma"/>
          <w:color w:val="000000"/>
          <w:highlight w:val="yellow"/>
        </w:rPr>
        <w:t xml:space="preserve">y </w:t>
      </w:r>
      <w:r w:rsidRPr="00942AF9">
        <w:rPr>
          <w:rFonts w:cs="Tahoma"/>
          <w:color w:val="000000"/>
          <w:highlight w:val="yellow"/>
          <w:u w:val="single"/>
        </w:rPr>
        <w:tab/>
      </w:r>
      <w:r w:rsidRPr="00942AF9">
        <w:rPr>
          <w:rFonts w:cs="Tahoma"/>
          <w:color w:val="000000"/>
          <w:highlight w:val="yellow"/>
          <w:u w:val="single"/>
        </w:rPr>
        <w:tab/>
      </w:r>
      <w:r w:rsidRPr="00942AF9">
        <w:rPr>
          <w:rFonts w:cs="Tahoma"/>
          <w:color w:val="000000"/>
          <w:highlight w:val="yellow"/>
          <w:u w:val="single"/>
        </w:rPr>
        <w:tab/>
      </w:r>
      <w:r w:rsidRPr="00942AF9">
        <w:rPr>
          <w:rFonts w:cs="Tahoma"/>
          <w:color w:val="000000"/>
          <w:highlight w:val="yellow"/>
          <w:u w:val="single"/>
        </w:rPr>
        <w:tab/>
      </w:r>
      <w:r w:rsidRPr="00942AF9">
        <w:rPr>
          <w:rFonts w:cs="Tahoma"/>
          <w:b/>
          <w:color w:val="000000"/>
          <w:highlight w:val="yellow"/>
        </w:rPr>
        <w:t>.</w:t>
      </w:r>
      <w:r>
        <w:rPr>
          <w:rFonts w:cs="Tahoma"/>
          <w:color w:val="000000"/>
        </w:rPr>
        <w:t xml:space="preserve"> </w:t>
      </w:r>
    </w:p>
    <w:p w14:paraId="13481E8A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50C85D7D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SEGUNDO</w:t>
      </w:r>
      <w:r>
        <w:rPr>
          <w:rFonts w:cs="Tahoma"/>
          <w:color w:val="000000"/>
        </w:rPr>
        <w:t xml:space="preserve">: Desarrollar la cooperación bajo las siguientes modalidades: </w:t>
      </w:r>
    </w:p>
    <w:p w14:paraId="31B75795" w14:textId="77777777"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Intercambio de experiencias, documentos, información y conocimiento de los logros y de los resultados de las investigaciones llevadas a cabo por cada una de las partes según los</w:t>
      </w:r>
      <w:r w:rsidR="00D92675">
        <w:rPr>
          <w:rFonts w:cs="Tahoma"/>
          <w:color w:val="000000"/>
        </w:rPr>
        <w:t xml:space="preserve"> reglamentos de cada entidad</w:t>
      </w:r>
      <w:r>
        <w:rPr>
          <w:rFonts w:cs="Tahoma"/>
          <w:color w:val="000000"/>
        </w:rPr>
        <w:t xml:space="preserve">. </w:t>
      </w:r>
    </w:p>
    <w:p w14:paraId="61A7BA6E" w14:textId="77777777"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Desarrollo de investigaciones conjuntas, consultorías y asesorías. </w:t>
      </w:r>
    </w:p>
    <w:p w14:paraId="7AA7FCDA" w14:textId="77777777"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Envío de especialistas, técnicos, científicos, profesores o estudiantes, según corresponda a la naturaleza y alcance de cada programa y proyecto mutuamente convenidos. </w:t>
      </w:r>
    </w:p>
    <w:p w14:paraId="199C30CE" w14:textId="77777777" w:rsidR="00E87CD3" w:rsidRDefault="00D92675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Desarrollo de p</w:t>
      </w:r>
      <w:r w:rsidR="00E87CD3">
        <w:rPr>
          <w:rFonts w:cs="Tahoma"/>
          <w:color w:val="000000"/>
        </w:rPr>
        <w:t xml:space="preserve">rogramas y </w:t>
      </w:r>
      <w:r>
        <w:rPr>
          <w:rFonts w:cs="Tahoma"/>
          <w:color w:val="000000"/>
        </w:rPr>
        <w:t>p</w:t>
      </w:r>
      <w:r w:rsidR="00E87CD3">
        <w:rPr>
          <w:rFonts w:cs="Tahoma"/>
          <w:color w:val="000000"/>
        </w:rPr>
        <w:t xml:space="preserve">royectos conjuntos. </w:t>
      </w:r>
    </w:p>
    <w:p w14:paraId="1809212F" w14:textId="77777777"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Realización de prácticas profesionales y trabajos de graduación, según los reglamentos establecidos. </w:t>
      </w:r>
    </w:p>
    <w:p w14:paraId="314AD374" w14:textId="77777777"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Capacitación de personal. </w:t>
      </w:r>
    </w:p>
    <w:p w14:paraId="1E9ED8A4" w14:textId="77777777" w:rsidR="00E87CD3" w:rsidRDefault="00666E59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U</w:t>
      </w:r>
      <w:r w:rsidR="00E87CD3">
        <w:rPr>
          <w:rFonts w:cs="Tahoma"/>
          <w:color w:val="000000"/>
        </w:rPr>
        <w:t xml:space="preserve">so de equipos, laboratorios especializados y materiales para la realización de investigaciones científico-técnicas, así como la prestación de servicios técnicos y estudios según </w:t>
      </w:r>
      <w:r w:rsidR="000A27AC">
        <w:rPr>
          <w:rFonts w:cs="Tahoma"/>
          <w:color w:val="000000"/>
        </w:rPr>
        <w:t xml:space="preserve">los </w:t>
      </w:r>
      <w:r w:rsidR="00E87CD3">
        <w:rPr>
          <w:rFonts w:cs="Tahoma"/>
          <w:color w:val="000000"/>
        </w:rPr>
        <w:t>reglamentos y p</w:t>
      </w:r>
      <w:r w:rsidR="00D92675">
        <w:rPr>
          <w:rFonts w:cs="Tahoma"/>
          <w:color w:val="000000"/>
        </w:rPr>
        <w:t>osibilidades de cada entidad</w:t>
      </w:r>
      <w:r w:rsidR="00E87CD3">
        <w:rPr>
          <w:rFonts w:cs="Tahoma"/>
          <w:color w:val="000000"/>
        </w:rPr>
        <w:t xml:space="preserve">. </w:t>
      </w:r>
    </w:p>
    <w:p w14:paraId="4EE9DAB4" w14:textId="77777777" w:rsidR="00E87CD3" w:rsidRDefault="00D92675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Otros de interés</w:t>
      </w:r>
      <w:r w:rsidR="00E87CD3">
        <w:rPr>
          <w:rFonts w:cs="Tahoma"/>
          <w:color w:val="000000"/>
        </w:rPr>
        <w:t xml:space="preserve"> mutuamente convenidos. </w:t>
      </w:r>
    </w:p>
    <w:p w14:paraId="7C77FE08" w14:textId="77777777" w:rsidR="00E87CD3" w:rsidRDefault="00942AF9">
      <w:pPr>
        <w:pStyle w:val="Textoindependiente"/>
        <w:shd w:val="clear" w:color="auto" w:fill="FFFFFF"/>
        <w:spacing w:after="0" w:line="236" w:lineRule="atLeast"/>
        <w:ind w:left="720"/>
        <w:jc w:val="both"/>
        <w:rPr>
          <w:rFonts w:cs="Tahoma"/>
          <w:color w:val="000000"/>
        </w:rPr>
      </w:pPr>
      <w:r>
        <w:rPr>
          <w:rFonts w:cs="Tahoma"/>
          <w:color w:val="000000"/>
          <w:highlight w:val="cyan"/>
        </w:rPr>
        <w:t xml:space="preserve">   </w:t>
      </w:r>
      <w:r w:rsidRPr="00942AF9">
        <w:rPr>
          <w:rFonts w:cs="Tahoma"/>
          <w:color w:val="000000"/>
          <w:highlight w:val="cyan"/>
        </w:rPr>
        <w:t>Estas cláusulas son de carácter obligatorio exigidas por la Contraloría de Panamá</w:t>
      </w:r>
      <w:r>
        <w:rPr>
          <w:rFonts w:cs="Tahoma"/>
          <w:color w:val="000000"/>
        </w:rPr>
        <w:t xml:space="preserve"> </w:t>
      </w:r>
    </w:p>
    <w:p w14:paraId="22598686" w14:textId="32B8583D" w:rsidR="00E87CD3" w:rsidRPr="007D3451" w:rsidRDefault="001E250C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  <w:highlight w:val="yellow"/>
        </w:rPr>
      </w:pPr>
      <w:r w:rsidRPr="007D3451">
        <w:rPr>
          <w:rFonts w:cs="Tahoma"/>
          <w:b/>
          <w:color w:val="000000"/>
          <w:highlight w:val="yellow"/>
        </w:rPr>
        <w:t>TERCER</w:t>
      </w:r>
      <w:r w:rsidR="00757712">
        <w:rPr>
          <w:rFonts w:cs="Tahoma"/>
          <w:b/>
          <w:color w:val="000000"/>
          <w:highlight w:val="yellow"/>
        </w:rPr>
        <w:t>O</w:t>
      </w:r>
      <w:r w:rsidRPr="007D3451">
        <w:rPr>
          <w:rFonts w:cs="Tahoma"/>
          <w:color w:val="000000"/>
          <w:highlight w:val="yellow"/>
        </w:rPr>
        <w:t xml:space="preserve">: Todas las obligaciones, compromisos o pagos que </w:t>
      </w:r>
      <w:r w:rsidRPr="007D3451">
        <w:rPr>
          <w:rFonts w:cs="Tahoma"/>
          <w:b/>
          <w:color w:val="000000"/>
          <w:highlight w:val="yellow"/>
        </w:rPr>
        <w:t>LA U.T.P.</w:t>
      </w:r>
      <w:r w:rsidRPr="007D3451">
        <w:rPr>
          <w:rFonts w:cs="Tahoma"/>
          <w:color w:val="000000"/>
          <w:highlight w:val="yellow"/>
        </w:rPr>
        <w:t xml:space="preserve"> genere y deba ejecutar en relación al presente Convenio, se cargará a la Partida Presupuestaria No. </w:t>
      </w:r>
      <w:r w:rsidR="00611C1C">
        <w:rPr>
          <w:rFonts w:cs="Tahoma"/>
          <w:color w:val="000000"/>
          <w:highlight w:val="yellow"/>
        </w:rPr>
        <w:t>______________</w:t>
      </w:r>
      <w:r w:rsidRPr="007D3451">
        <w:rPr>
          <w:rFonts w:cs="Tahoma"/>
          <w:color w:val="000000"/>
          <w:highlight w:val="yellow"/>
        </w:rPr>
        <w:t xml:space="preserve"> para la vigencia fiscal 20</w:t>
      </w:r>
      <w:r w:rsidR="00611C1C">
        <w:rPr>
          <w:rFonts w:cs="Tahoma"/>
          <w:color w:val="000000"/>
          <w:highlight w:val="yellow"/>
        </w:rPr>
        <w:t>2</w:t>
      </w:r>
      <w:r w:rsidR="00E0297B">
        <w:rPr>
          <w:rFonts w:cs="Tahoma"/>
          <w:color w:val="000000"/>
          <w:highlight w:val="yellow"/>
        </w:rPr>
        <w:t>1</w:t>
      </w:r>
      <w:r w:rsidRPr="007D3451">
        <w:rPr>
          <w:rFonts w:cs="Tahoma"/>
          <w:color w:val="000000"/>
          <w:highlight w:val="yellow"/>
        </w:rPr>
        <w:t xml:space="preserve"> y para las sucesivas vigencias fiscales se cargarán a la partida presupuestaria que corresponda mientras el Convenio permanezca vigente. En caso de requerirse Partidas Presupuestarias adicionales, </w:t>
      </w:r>
      <w:r w:rsidRPr="007D3451">
        <w:rPr>
          <w:rFonts w:cs="Tahoma"/>
          <w:b/>
          <w:color w:val="000000"/>
          <w:highlight w:val="yellow"/>
        </w:rPr>
        <w:t>LA U.T.P.</w:t>
      </w:r>
      <w:r w:rsidRPr="007D3451">
        <w:rPr>
          <w:rFonts w:cs="Tahoma"/>
          <w:color w:val="000000"/>
          <w:highlight w:val="yellow"/>
        </w:rPr>
        <w:t xml:space="preserve"> realizará las gestiones que sean necesarias ante el Ministerio de Economía y Finanzas para obtener las asignaciones.</w:t>
      </w:r>
    </w:p>
    <w:p w14:paraId="5F8A81D8" w14:textId="77777777" w:rsidR="001E250C" w:rsidRPr="007D3451" w:rsidRDefault="001E250C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  <w:highlight w:val="yellow"/>
        </w:rPr>
      </w:pPr>
    </w:p>
    <w:p w14:paraId="5FA41A07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 w:rsidRPr="007D3451">
        <w:rPr>
          <w:rFonts w:cs="Tahoma"/>
          <w:b/>
          <w:color w:val="000000"/>
          <w:highlight w:val="yellow"/>
        </w:rPr>
        <w:t>CUARTO</w:t>
      </w:r>
      <w:r w:rsidRPr="007D3451">
        <w:rPr>
          <w:rFonts w:cs="Tahoma"/>
          <w:color w:val="000000"/>
          <w:highlight w:val="yellow"/>
        </w:rPr>
        <w:t xml:space="preserve">: </w:t>
      </w:r>
      <w:r w:rsidR="00E31424" w:rsidRPr="007D3451">
        <w:rPr>
          <w:rFonts w:cs="Tahoma"/>
          <w:color w:val="000000"/>
          <w:highlight w:val="yellow"/>
        </w:rPr>
        <w:t>Los términos, alcances, derechos, responsabilidades y procedimientos que regirán la ejecución de los programas y proyectos, se definirán por medio de Memorandos de Entendimiento que se anexarán a este Convenio y los cuales requerirán del refrendo de la Contraloría General de la República de Panamá.  Los futuros Memorandos de Entendimiento que se generen entre las partes para la consecuci</w:t>
      </w:r>
      <w:r w:rsidR="00E31424" w:rsidRPr="007D3451">
        <w:rPr>
          <w:rFonts w:cs="Tahoma" w:hint="cs"/>
          <w:color w:val="000000"/>
          <w:highlight w:val="yellow"/>
        </w:rPr>
        <w:t>ó</w:t>
      </w:r>
      <w:r w:rsidR="00E31424" w:rsidRPr="007D3451">
        <w:rPr>
          <w:rFonts w:cs="Tahoma"/>
          <w:color w:val="000000"/>
          <w:highlight w:val="yellow"/>
        </w:rPr>
        <w:t>n de los recursos requeridos para la ejecuci</w:t>
      </w:r>
      <w:r w:rsidR="00E31424" w:rsidRPr="007D3451">
        <w:rPr>
          <w:rFonts w:cs="Tahoma" w:hint="cs"/>
          <w:color w:val="000000"/>
          <w:highlight w:val="yellow"/>
        </w:rPr>
        <w:t>ó</w:t>
      </w:r>
      <w:r w:rsidR="00E31424" w:rsidRPr="007D3451">
        <w:rPr>
          <w:rFonts w:cs="Tahoma"/>
          <w:color w:val="000000"/>
          <w:highlight w:val="yellow"/>
        </w:rPr>
        <w:t>n del presente Convenio, cuando conlleven afectaci</w:t>
      </w:r>
      <w:r w:rsidR="00E31424" w:rsidRPr="007D3451">
        <w:rPr>
          <w:rFonts w:cs="Tahoma" w:hint="cs"/>
          <w:color w:val="000000"/>
          <w:highlight w:val="yellow"/>
        </w:rPr>
        <w:t>ó</w:t>
      </w:r>
      <w:r w:rsidR="00E31424" w:rsidRPr="007D3451">
        <w:rPr>
          <w:rFonts w:cs="Tahoma"/>
          <w:color w:val="000000"/>
          <w:highlight w:val="yellow"/>
        </w:rPr>
        <w:t>n de fondos y bienes p</w:t>
      </w:r>
      <w:r w:rsidR="00E31424" w:rsidRPr="007D3451">
        <w:rPr>
          <w:rFonts w:cs="Tahoma" w:hint="cs"/>
          <w:color w:val="000000"/>
          <w:highlight w:val="yellow"/>
        </w:rPr>
        <w:t>ú</w:t>
      </w:r>
      <w:r w:rsidR="00E31424" w:rsidRPr="007D3451">
        <w:rPr>
          <w:rFonts w:cs="Tahoma"/>
          <w:color w:val="000000"/>
          <w:highlight w:val="yellow"/>
        </w:rPr>
        <w:t>blicos, deber</w:t>
      </w:r>
      <w:r w:rsidR="00E31424" w:rsidRPr="007D3451">
        <w:rPr>
          <w:rFonts w:cs="Tahoma" w:hint="cs"/>
          <w:color w:val="000000"/>
          <w:highlight w:val="yellow"/>
        </w:rPr>
        <w:t>á</w:t>
      </w:r>
      <w:r w:rsidR="00E31424" w:rsidRPr="007D3451">
        <w:rPr>
          <w:rFonts w:cs="Tahoma"/>
          <w:color w:val="000000"/>
          <w:highlight w:val="yellow"/>
        </w:rPr>
        <w:t>n ser refrendados por la Contralor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a General de la Rep</w:t>
      </w:r>
      <w:r w:rsidR="00E31424" w:rsidRPr="007D3451">
        <w:rPr>
          <w:rFonts w:cs="Tahoma" w:hint="cs"/>
          <w:color w:val="000000"/>
          <w:highlight w:val="yellow"/>
        </w:rPr>
        <w:t>ú</w:t>
      </w:r>
      <w:r w:rsidR="00E31424" w:rsidRPr="007D3451">
        <w:rPr>
          <w:rFonts w:cs="Tahoma"/>
          <w:color w:val="000000"/>
          <w:highlight w:val="yellow"/>
        </w:rPr>
        <w:t>blica.  (Numeral 2 del art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culo 280 de la Constituci</w:t>
      </w:r>
      <w:r w:rsidR="00E31424" w:rsidRPr="007D3451">
        <w:rPr>
          <w:rFonts w:cs="Tahoma" w:hint="cs"/>
          <w:color w:val="000000"/>
          <w:highlight w:val="yellow"/>
        </w:rPr>
        <w:t>ó</w:t>
      </w:r>
      <w:r w:rsidR="00E31424" w:rsidRPr="007D3451">
        <w:rPr>
          <w:rFonts w:cs="Tahoma"/>
          <w:color w:val="000000"/>
          <w:highlight w:val="yellow"/>
        </w:rPr>
        <w:t>n Pol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tica de la Rep</w:t>
      </w:r>
      <w:r w:rsidR="00E31424" w:rsidRPr="007D3451">
        <w:rPr>
          <w:rFonts w:cs="Tahoma" w:hint="cs"/>
          <w:color w:val="000000"/>
          <w:highlight w:val="yellow"/>
        </w:rPr>
        <w:t>ú</w:t>
      </w:r>
      <w:r w:rsidR="00E31424" w:rsidRPr="007D3451">
        <w:rPr>
          <w:rFonts w:cs="Tahoma"/>
          <w:color w:val="000000"/>
          <w:highlight w:val="yellow"/>
        </w:rPr>
        <w:t>blica de Panam</w:t>
      </w:r>
      <w:r w:rsidR="00E31424" w:rsidRPr="007D3451">
        <w:rPr>
          <w:rFonts w:cs="Tahoma" w:hint="cs"/>
          <w:color w:val="000000"/>
          <w:highlight w:val="yellow"/>
        </w:rPr>
        <w:t>á</w:t>
      </w:r>
      <w:r w:rsidR="00E31424" w:rsidRPr="007D3451">
        <w:rPr>
          <w:rFonts w:cs="Tahoma"/>
          <w:color w:val="000000"/>
          <w:highlight w:val="yellow"/>
        </w:rPr>
        <w:t xml:space="preserve"> y numeral 2 del art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culo 11 de la Ley 32 de 1984, por la cual se adopta la ley org</w:t>
      </w:r>
      <w:r w:rsidR="00E31424" w:rsidRPr="007D3451">
        <w:rPr>
          <w:rFonts w:cs="Tahoma" w:hint="cs"/>
          <w:color w:val="000000"/>
          <w:highlight w:val="yellow"/>
        </w:rPr>
        <w:t>á</w:t>
      </w:r>
      <w:r w:rsidR="00E31424" w:rsidRPr="007D3451">
        <w:rPr>
          <w:rFonts w:cs="Tahoma"/>
          <w:color w:val="000000"/>
          <w:highlight w:val="yellow"/>
        </w:rPr>
        <w:t>nica de la Contralor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a General de la Rep</w:t>
      </w:r>
      <w:r w:rsidR="00E31424" w:rsidRPr="007D3451">
        <w:rPr>
          <w:rFonts w:cs="Tahoma" w:hint="cs"/>
          <w:color w:val="000000"/>
          <w:highlight w:val="yellow"/>
        </w:rPr>
        <w:t>ú</w:t>
      </w:r>
      <w:r w:rsidR="00E31424" w:rsidRPr="007D3451">
        <w:rPr>
          <w:rFonts w:cs="Tahoma"/>
          <w:color w:val="000000"/>
          <w:highlight w:val="yellow"/>
        </w:rPr>
        <w:t>blica).</w:t>
      </w:r>
      <w:r w:rsidR="00E31424">
        <w:rPr>
          <w:rFonts w:cs="Tahoma"/>
          <w:color w:val="000000"/>
        </w:rPr>
        <w:t xml:space="preserve">  </w:t>
      </w:r>
    </w:p>
    <w:p w14:paraId="35876139" w14:textId="77777777" w:rsidR="006839F2" w:rsidRDefault="006839F2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25A9AA04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QUINTO</w:t>
      </w:r>
      <w:r>
        <w:rPr>
          <w:rFonts w:cs="Tahoma"/>
          <w:color w:val="000000"/>
        </w:rPr>
        <w:t xml:space="preserve">: </w:t>
      </w:r>
      <w:r w:rsidR="00E31424">
        <w:rPr>
          <w:rFonts w:cs="Tahoma"/>
          <w:color w:val="000000"/>
        </w:rPr>
        <w:t xml:space="preserve">Para los fines de la aplicación del presente Convenio, las partes designarán a un representante cada una, para formar una Comisión que planificará y coordinará las actividades y proyectos y las presentará a las máximas autoridades de ambas partes para su aprobación. La Comisión rendirá un informe escrito periódicamente sobre el avance de las actividades y proyectos, a las máximas autoridades de </w:t>
      </w:r>
      <w:r w:rsidR="00E31424">
        <w:rPr>
          <w:rFonts w:cs="Tahoma"/>
          <w:b/>
          <w:color w:val="000000"/>
        </w:rPr>
        <w:t xml:space="preserve">LA U.T.P. </w:t>
      </w:r>
      <w:r w:rsidR="00E31424">
        <w:rPr>
          <w:rFonts w:cs="Tahoma"/>
          <w:color w:val="000000"/>
        </w:rPr>
        <w:t xml:space="preserve">y </w:t>
      </w:r>
      <w:r w:rsidR="00E31424">
        <w:rPr>
          <w:rFonts w:cs="Tahoma"/>
          <w:color w:val="000000"/>
          <w:u w:val="single"/>
        </w:rPr>
        <w:tab/>
      </w:r>
      <w:r w:rsidR="00E31424">
        <w:rPr>
          <w:rFonts w:cs="Tahoma"/>
          <w:color w:val="000000"/>
          <w:u w:val="single"/>
        </w:rPr>
        <w:tab/>
      </w:r>
      <w:r w:rsidR="00E31424">
        <w:rPr>
          <w:rFonts w:cs="Tahoma"/>
          <w:color w:val="000000"/>
          <w:u w:val="single"/>
        </w:rPr>
        <w:tab/>
      </w:r>
      <w:r w:rsidR="00E31424">
        <w:rPr>
          <w:rFonts w:cs="Tahoma"/>
          <w:color w:val="000000"/>
          <w:u w:val="single"/>
        </w:rPr>
        <w:tab/>
      </w:r>
      <w:r w:rsidR="00E31424" w:rsidRPr="00942AF9">
        <w:rPr>
          <w:rFonts w:cs="Tahoma"/>
          <w:b/>
          <w:color w:val="000000"/>
          <w:highlight w:val="yellow"/>
        </w:rPr>
        <w:t>.</w:t>
      </w:r>
    </w:p>
    <w:p w14:paraId="78EC1AEA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14D17D72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SEXTO</w:t>
      </w:r>
      <w:r>
        <w:rPr>
          <w:rFonts w:cs="Tahoma"/>
          <w:color w:val="000000"/>
        </w:rPr>
        <w:t xml:space="preserve">: </w:t>
      </w:r>
      <w:r w:rsidR="00950ECD" w:rsidRPr="00950ECD">
        <w:rPr>
          <w:rFonts w:cs="Tahoma"/>
          <w:color w:val="000000"/>
        </w:rPr>
        <w:t xml:space="preserve">Este Convenio entrará en vigencia y efectividad, a partir de la fecha en que cuente con todas las aprobaciones y formalidades de la ley panameña y estará vigente por un periodo de </w:t>
      </w:r>
      <w:r w:rsidR="00950ECD" w:rsidRPr="00950ECD">
        <w:rPr>
          <w:rFonts w:cs="Tahoma"/>
          <w:color w:val="000000"/>
        </w:rPr>
        <w:lastRenderedPageBreak/>
        <w:t>cinco (5) años y será prorrogado por mutuo acuerdo de las partes, por periodos similares.  El presente C</w:t>
      </w:r>
      <w:r w:rsidR="000B4A82">
        <w:rPr>
          <w:rFonts w:cs="Tahoma"/>
          <w:color w:val="000000"/>
        </w:rPr>
        <w:t>onvenio, sus prórrogas o modificaciones</w:t>
      </w:r>
      <w:r w:rsidR="00950ECD" w:rsidRPr="00950ECD">
        <w:rPr>
          <w:rFonts w:cs="Tahoma"/>
          <w:color w:val="000000"/>
        </w:rPr>
        <w:t xml:space="preserve"> requerirán para su validez del refrendo de la Contraloría General de la República de Panamá.</w:t>
      </w:r>
    </w:p>
    <w:p w14:paraId="43C62A66" w14:textId="77777777" w:rsidR="00950ECD" w:rsidRDefault="00950ECD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2455566F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SÉPTIMO</w:t>
      </w:r>
      <w:r>
        <w:rPr>
          <w:rFonts w:cs="Tahoma"/>
          <w:color w:val="000000"/>
        </w:rPr>
        <w:t>: Las discrepancias que pudieran surgir en la interpretación y aplicación de este Convenio</w:t>
      </w:r>
      <w:r w:rsidR="0027532B">
        <w:rPr>
          <w:rFonts w:cs="Tahoma"/>
          <w:color w:val="000000"/>
        </w:rPr>
        <w:t>, sus adendas</w:t>
      </w:r>
      <w:r>
        <w:rPr>
          <w:rFonts w:cs="Tahoma"/>
          <w:color w:val="000000"/>
        </w:rPr>
        <w:t xml:space="preserve"> y anexos serán resueltas de buena fe atendiendo al espíritu de cooperación solidaria que ha animado a las partes a suscribirlo. </w:t>
      </w:r>
    </w:p>
    <w:p w14:paraId="78E1AFD2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052300C8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OCTAVO</w:t>
      </w:r>
      <w:r>
        <w:rPr>
          <w:rFonts w:cs="Tahoma"/>
          <w:color w:val="000000"/>
        </w:rPr>
        <w:t xml:space="preserve">: Este Convenio podrá darse por terminado cuando cualquiera de las partes, lo comunique mediante aviso escrito a la contraparte, con noventa (90) días </w:t>
      </w:r>
      <w:r w:rsidR="00CB7927">
        <w:rPr>
          <w:rFonts w:cs="Tahoma"/>
          <w:color w:val="000000"/>
        </w:rPr>
        <w:t xml:space="preserve">calendario </w:t>
      </w:r>
      <w:r>
        <w:rPr>
          <w:rFonts w:cs="Tahoma"/>
          <w:color w:val="000000"/>
        </w:rPr>
        <w:t xml:space="preserve">de anticipación.  La terminación de este Convenio no afectará el normal desarrollo de los proyectos y actividades que hubiesen sido concertadas antes de la fecha de finalización propuesta. </w:t>
      </w:r>
    </w:p>
    <w:p w14:paraId="2AE1A4F1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2D817271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En fe de lo acordado, para mayor constancia, los suscritos, debidamente autorizados para tal efecto, firman el presente Convenio en dos ejemplares del mismo tenor y validez, a los días _____ del mes de _____________ del dos mil ________ (20__). </w:t>
      </w:r>
    </w:p>
    <w:p w14:paraId="5A101810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367814CD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  <w:r w:rsidRPr="00942AF9">
        <w:rPr>
          <w:rFonts w:cs="Tahoma"/>
          <w:b/>
          <w:color w:val="000000"/>
          <w:highlight w:val="yellow"/>
        </w:rPr>
        <w:t xml:space="preserve">POR </w:t>
      </w:r>
      <w:r w:rsidRPr="00942AF9">
        <w:rPr>
          <w:rFonts w:cs="Tahoma"/>
          <w:b/>
          <w:color w:val="000000"/>
          <w:highlight w:val="yellow"/>
          <w:u w:val="single"/>
        </w:rPr>
        <w:tab/>
      </w:r>
      <w:r w:rsidRPr="00942AF9">
        <w:rPr>
          <w:rFonts w:cs="Tahoma"/>
          <w:b/>
          <w:color w:val="000000"/>
          <w:highlight w:val="yellow"/>
          <w:u w:val="single"/>
        </w:rPr>
        <w:tab/>
      </w:r>
      <w:r w:rsidRPr="00942AF9">
        <w:rPr>
          <w:rFonts w:cs="Tahoma"/>
          <w:b/>
          <w:color w:val="000000"/>
          <w:highlight w:val="yellow"/>
          <w:u w:val="single"/>
        </w:rPr>
        <w:tab/>
      </w:r>
      <w:r w:rsidRPr="00942AF9">
        <w:rPr>
          <w:rFonts w:cs="Tahoma"/>
          <w:b/>
          <w:color w:val="000000"/>
          <w:highlight w:val="yellow"/>
        </w:rPr>
        <w:t>:</w:t>
      </w:r>
      <w:r>
        <w:rPr>
          <w:rFonts w:cs="Tahoma"/>
          <w:b/>
          <w:color w:val="000000"/>
        </w:rPr>
        <w:tab/>
      </w:r>
      <w:r>
        <w:rPr>
          <w:rFonts w:cs="Tahoma"/>
          <w:b/>
          <w:color w:val="000000"/>
        </w:rPr>
        <w:tab/>
      </w:r>
      <w:r>
        <w:rPr>
          <w:rFonts w:cs="Tahoma"/>
          <w:b/>
          <w:color w:val="000000"/>
        </w:rPr>
        <w:tab/>
        <w:t>POR LA U.T.P.:</w:t>
      </w:r>
    </w:p>
    <w:p w14:paraId="37C2C108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14:paraId="45743176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</w:p>
    <w:p w14:paraId="159A68BE" w14:textId="77777777" w:rsidR="00E87CD3" w:rsidRPr="002A65B0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</w:rPr>
        <w:t xml:space="preserve"> </w:t>
      </w:r>
      <w:r w:rsidR="002F2360">
        <w:rPr>
          <w:rFonts w:cs="Tahoma"/>
          <w:b/>
          <w:color w:val="000000"/>
        </w:rPr>
        <w:tab/>
      </w:r>
      <w:r w:rsidR="002A65B0" w:rsidRPr="002A65B0">
        <w:rPr>
          <w:rFonts w:cs="Tahoma"/>
          <w:b/>
          <w:color w:val="000000"/>
        </w:rPr>
        <w:t>_____________________________</w:t>
      </w:r>
    </w:p>
    <w:p w14:paraId="5FB0F193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 w:rsidR="002F2360">
        <w:rPr>
          <w:rFonts w:cs="Tahoma"/>
          <w:b/>
          <w:color w:val="000000"/>
        </w:rPr>
        <w:tab/>
      </w:r>
      <w:r w:rsidR="002F2360">
        <w:rPr>
          <w:rFonts w:cs="Tahoma"/>
          <w:b/>
          <w:color w:val="000000"/>
        </w:rPr>
        <w:tab/>
      </w:r>
      <w:r w:rsidR="002F2360">
        <w:rPr>
          <w:rFonts w:cs="Tahoma"/>
          <w:b/>
          <w:color w:val="000000"/>
        </w:rPr>
        <w:tab/>
        <w:t>Rector</w:t>
      </w:r>
      <w:r w:rsidR="002A65B0">
        <w:rPr>
          <w:rFonts w:cs="Tahoma"/>
          <w:b/>
          <w:color w:val="000000"/>
        </w:rPr>
        <w:t>(a)</w:t>
      </w:r>
    </w:p>
    <w:p w14:paraId="22308938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</w:p>
    <w:p w14:paraId="3B0CE3A3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</w:p>
    <w:p w14:paraId="7885CA30" w14:textId="77777777"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</w:p>
    <w:p w14:paraId="3FAA9BCF" w14:textId="77777777" w:rsidR="00942AF9" w:rsidRDefault="00942AF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</w:p>
    <w:p w14:paraId="0F281E28" w14:textId="77777777" w:rsidR="00942AF9" w:rsidRDefault="00942AF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</w:p>
    <w:p w14:paraId="1119A2BA" w14:textId="77777777" w:rsidR="00E87CD3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REFRENDO:</w:t>
      </w:r>
    </w:p>
    <w:p w14:paraId="1F8463E8" w14:textId="77777777" w:rsidR="006148CC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</w:p>
    <w:p w14:paraId="34F986CF" w14:textId="77777777" w:rsidR="006148CC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</w:p>
    <w:p w14:paraId="63B590A2" w14:textId="77777777" w:rsidR="006148CC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CONTRALORÍA GENERAL DE LA REPÚBLICA</w:t>
      </w:r>
    </w:p>
    <w:p w14:paraId="477A8419" w14:textId="77777777" w:rsidR="006148CC" w:rsidRPr="00B704F1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Cs/>
          <w:color w:val="000000"/>
        </w:rPr>
      </w:pPr>
      <w:r w:rsidRPr="00B704F1">
        <w:rPr>
          <w:rFonts w:cs="Tahoma"/>
          <w:bCs/>
          <w:color w:val="000000"/>
        </w:rPr>
        <w:t>Panam</w:t>
      </w:r>
      <w:r w:rsidR="00413487" w:rsidRPr="00B704F1">
        <w:rPr>
          <w:rFonts w:cs="Tahoma"/>
          <w:bCs/>
          <w:color w:val="000000"/>
        </w:rPr>
        <w:t>á, ___ de ______________ de 20__</w:t>
      </w:r>
    </w:p>
    <w:p w14:paraId="422A867A" w14:textId="77777777" w:rsidR="005E524F" w:rsidRPr="00B704F1" w:rsidRDefault="005E524F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Cs/>
          <w:color w:val="000000"/>
        </w:rPr>
      </w:pPr>
    </w:p>
    <w:sectPr w:rsidR="005E524F" w:rsidRPr="00B704F1" w:rsidSect="00D917A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F9CC" w14:textId="77777777" w:rsidR="001241A4" w:rsidRDefault="001241A4" w:rsidP="009E1430">
      <w:r>
        <w:separator/>
      </w:r>
    </w:p>
  </w:endnote>
  <w:endnote w:type="continuationSeparator" w:id="0">
    <w:p w14:paraId="0458F519" w14:textId="77777777" w:rsidR="001241A4" w:rsidRDefault="001241A4" w:rsidP="009E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CAA4" w14:textId="77777777" w:rsidR="0018264B" w:rsidRDefault="008631F6">
    <w:pPr>
      <w:pStyle w:val="Piedepgina"/>
      <w:jc w:val="right"/>
    </w:pPr>
    <w:r>
      <w:fldChar w:fldCharType="begin"/>
    </w:r>
    <w:r w:rsidR="0018264B">
      <w:instrText>PAGE   \* MERGEFORMAT</w:instrText>
    </w:r>
    <w:r>
      <w:fldChar w:fldCharType="separate"/>
    </w:r>
    <w:r w:rsidR="002A65B0" w:rsidRPr="002A65B0">
      <w:rPr>
        <w:noProof/>
        <w:lang w:val="es-ES"/>
      </w:rPr>
      <w:t>1</w:t>
    </w:r>
    <w:r>
      <w:fldChar w:fldCharType="end"/>
    </w:r>
  </w:p>
  <w:p w14:paraId="316AD15E" w14:textId="77777777" w:rsidR="0018264B" w:rsidRDefault="001826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3388" w14:textId="77777777" w:rsidR="001241A4" w:rsidRDefault="001241A4" w:rsidP="009E1430">
      <w:r>
        <w:separator/>
      </w:r>
    </w:p>
  </w:footnote>
  <w:footnote w:type="continuationSeparator" w:id="0">
    <w:p w14:paraId="5E62FB9D" w14:textId="77777777" w:rsidR="001241A4" w:rsidRDefault="001241A4" w:rsidP="009E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01EC" w14:textId="77777777" w:rsidR="009E1430" w:rsidRDefault="00611C1C" w:rsidP="00B33AA0">
    <w:pPr>
      <w:pStyle w:val="Encabezado"/>
    </w:pPr>
    <w:r>
      <w:rPr>
        <w:noProof/>
        <w:lang w:val="es-PA"/>
      </w:rPr>
      <w:drawing>
        <wp:anchor distT="0" distB="0" distL="114300" distR="114300" simplePos="0" relativeHeight="251658240" behindDoc="0" locked="0" layoutInCell="1" allowOverlap="1" wp14:anchorId="0E4005F7" wp14:editId="493191A6">
          <wp:simplePos x="0" y="0"/>
          <wp:positionH relativeFrom="column">
            <wp:posOffset>5449570</wp:posOffset>
          </wp:positionH>
          <wp:positionV relativeFrom="paragraph">
            <wp:posOffset>-147320</wp:posOffset>
          </wp:positionV>
          <wp:extent cx="616585" cy="612140"/>
          <wp:effectExtent l="19050" t="0" r="0" b="0"/>
          <wp:wrapThrough wrapText="bothSides">
            <wp:wrapPolygon edited="0">
              <wp:start x="6006" y="0"/>
              <wp:lineTo x="667" y="4033"/>
              <wp:lineTo x="-667" y="13444"/>
              <wp:lineTo x="2669" y="20838"/>
              <wp:lineTo x="4004" y="20838"/>
              <wp:lineTo x="17351" y="20838"/>
              <wp:lineTo x="18686" y="20838"/>
              <wp:lineTo x="21355" y="13444"/>
              <wp:lineTo x="21355" y="6722"/>
              <wp:lineTo x="20021" y="4033"/>
              <wp:lineTo x="16016" y="0"/>
              <wp:lineTo x="6006" y="0"/>
            </wp:wrapPolygon>
          </wp:wrapThrough>
          <wp:docPr id="1" name="0 Imagen" descr="logo_utp_1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tp_1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58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AA0" w:rsidRPr="00B33AA0">
      <w:rPr>
        <w:highlight w:val="yellow"/>
      </w:rPr>
      <w:t>Logotipo X</w:t>
    </w:r>
  </w:p>
  <w:p w14:paraId="749767D7" w14:textId="77777777" w:rsidR="009E1430" w:rsidRDefault="009E14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8CC"/>
    <w:rsid w:val="00013F09"/>
    <w:rsid w:val="00066493"/>
    <w:rsid w:val="000A27AC"/>
    <w:rsid w:val="000B4A82"/>
    <w:rsid w:val="000C64F4"/>
    <w:rsid w:val="000E1E22"/>
    <w:rsid w:val="000F2889"/>
    <w:rsid w:val="001241A4"/>
    <w:rsid w:val="00161890"/>
    <w:rsid w:val="00163E7C"/>
    <w:rsid w:val="0018264B"/>
    <w:rsid w:val="001A0B7F"/>
    <w:rsid w:val="001E250C"/>
    <w:rsid w:val="00253A90"/>
    <w:rsid w:val="0027532B"/>
    <w:rsid w:val="0029682C"/>
    <w:rsid w:val="002A65B0"/>
    <w:rsid w:val="002F2360"/>
    <w:rsid w:val="002F6C64"/>
    <w:rsid w:val="00315304"/>
    <w:rsid w:val="004079F2"/>
    <w:rsid w:val="00413487"/>
    <w:rsid w:val="0043216B"/>
    <w:rsid w:val="00483940"/>
    <w:rsid w:val="005652AE"/>
    <w:rsid w:val="005831C3"/>
    <w:rsid w:val="005B7529"/>
    <w:rsid w:val="005E524F"/>
    <w:rsid w:val="00611C1C"/>
    <w:rsid w:val="00613701"/>
    <w:rsid w:val="006148CC"/>
    <w:rsid w:val="0064166D"/>
    <w:rsid w:val="006523E3"/>
    <w:rsid w:val="00666E59"/>
    <w:rsid w:val="006839F2"/>
    <w:rsid w:val="006C7FA4"/>
    <w:rsid w:val="00732E36"/>
    <w:rsid w:val="00757712"/>
    <w:rsid w:val="007D3451"/>
    <w:rsid w:val="007E0442"/>
    <w:rsid w:val="007F00B0"/>
    <w:rsid w:val="007F3C45"/>
    <w:rsid w:val="008631F6"/>
    <w:rsid w:val="00911FEA"/>
    <w:rsid w:val="00942AF9"/>
    <w:rsid w:val="00950ECD"/>
    <w:rsid w:val="00956838"/>
    <w:rsid w:val="009E1430"/>
    <w:rsid w:val="00A06B54"/>
    <w:rsid w:val="00AD21E9"/>
    <w:rsid w:val="00AF0115"/>
    <w:rsid w:val="00B33AA0"/>
    <w:rsid w:val="00B704F1"/>
    <w:rsid w:val="00B817A1"/>
    <w:rsid w:val="00BE2D5C"/>
    <w:rsid w:val="00C36090"/>
    <w:rsid w:val="00C56481"/>
    <w:rsid w:val="00CB7927"/>
    <w:rsid w:val="00D917AB"/>
    <w:rsid w:val="00D92675"/>
    <w:rsid w:val="00D92C82"/>
    <w:rsid w:val="00DF0D42"/>
    <w:rsid w:val="00DF705C"/>
    <w:rsid w:val="00E0297B"/>
    <w:rsid w:val="00E31424"/>
    <w:rsid w:val="00E73589"/>
    <w:rsid w:val="00E87CD3"/>
    <w:rsid w:val="00EB5B09"/>
    <w:rsid w:val="00EB6F7B"/>
    <w:rsid w:val="00ED2079"/>
    <w:rsid w:val="00EE7E78"/>
    <w:rsid w:val="00EF5B0C"/>
    <w:rsid w:val="00F159FC"/>
    <w:rsid w:val="00FA618A"/>
    <w:rsid w:val="00FD531F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E7ABDB6"/>
  <w15:docId w15:val="{9BD6809E-79B7-4E97-889A-802A8422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8A"/>
    <w:pPr>
      <w:widowControl w:val="0"/>
      <w:suppressAutoHyphens/>
    </w:pPr>
    <w:rPr>
      <w:rFonts w:ascii="Thorndale" w:eastAsia="Andale Sans UI" w:hAnsi="Thorndale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618A"/>
  </w:style>
  <w:style w:type="character" w:customStyle="1" w:styleId="WW-Absatz-Standardschriftart">
    <w:name w:val="WW-Absatz-Standardschriftart"/>
    <w:rsid w:val="00FA618A"/>
  </w:style>
  <w:style w:type="character" w:customStyle="1" w:styleId="WW-Absatz-Standardschriftart1">
    <w:name w:val="WW-Absatz-Standardschriftart1"/>
    <w:rsid w:val="00FA618A"/>
  </w:style>
  <w:style w:type="character" w:customStyle="1" w:styleId="WW-Absatz-Standardschriftart11">
    <w:name w:val="WW-Absatz-Standardschriftart11"/>
    <w:rsid w:val="00FA618A"/>
  </w:style>
  <w:style w:type="character" w:customStyle="1" w:styleId="WW-Absatz-Standardschriftart111">
    <w:name w:val="WW-Absatz-Standardschriftart111"/>
    <w:rsid w:val="00FA618A"/>
  </w:style>
  <w:style w:type="character" w:customStyle="1" w:styleId="WW-Absatz-Standardschriftart1111">
    <w:name w:val="WW-Absatz-Standardschriftart1111"/>
    <w:rsid w:val="00FA618A"/>
  </w:style>
  <w:style w:type="character" w:customStyle="1" w:styleId="WW-Absatz-Standardschriftart11111">
    <w:name w:val="WW-Absatz-Standardschriftart11111"/>
    <w:rsid w:val="00FA618A"/>
  </w:style>
  <w:style w:type="character" w:customStyle="1" w:styleId="WW-Absatz-Standardschriftart111111">
    <w:name w:val="WW-Absatz-Standardschriftart111111"/>
    <w:rsid w:val="00FA618A"/>
  </w:style>
  <w:style w:type="character" w:customStyle="1" w:styleId="WW-Absatz-Standardschriftart1111111">
    <w:name w:val="WW-Absatz-Standardschriftart1111111"/>
    <w:rsid w:val="00FA618A"/>
  </w:style>
  <w:style w:type="character" w:customStyle="1" w:styleId="WW-Absatz-Standardschriftart11111111">
    <w:name w:val="WW-Absatz-Standardschriftart11111111"/>
    <w:rsid w:val="00FA618A"/>
  </w:style>
  <w:style w:type="character" w:customStyle="1" w:styleId="WW-Absatz-Standardschriftart111111111">
    <w:name w:val="WW-Absatz-Standardschriftart111111111"/>
    <w:rsid w:val="00FA618A"/>
  </w:style>
  <w:style w:type="character" w:customStyle="1" w:styleId="WW-Absatz-Standardschriftart1111111111">
    <w:name w:val="WW-Absatz-Standardschriftart1111111111"/>
    <w:rsid w:val="00FA618A"/>
  </w:style>
  <w:style w:type="character" w:customStyle="1" w:styleId="WW-Absatz-Standardschriftart11111111111">
    <w:name w:val="WW-Absatz-Standardschriftart11111111111"/>
    <w:rsid w:val="00FA618A"/>
  </w:style>
  <w:style w:type="character" w:customStyle="1" w:styleId="WW-Absatz-Standardschriftart111111111111">
    <w:name w:val="WW-Absatz-Standardschriftart111111111111"/>
    <w:rsid w:val="00FA618A"/>
  </w:style>
  <w:style w:type="character" w:customStyle="1" w:styleId="Carcterdenumeracin">
    <w:name w:val="Carácter de numeración"/>
    <w:rsid w:val="00FA618A"/>
  </w:style>
  <w:style w:type="paragraph" w:customStyle="1" w:styleId="Encabezado1">
    <w:name w:val="Encabezado1"/>
    <w:basedOn w:val="Normal"/>
    <w:next w:val="Textoindependiente"/>
    <w:rsid w:val="00FA618A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Textoindependiente">
    <w:name w:val="Body Text"/>
    <w:basedOn w:val="Normal"/>
    <w:rsid w:val="00FA618A"/>
    <w:pPr>
      <w:spacing w:after="120"/>
    </w:pPr>
  </w:style>
  <w:style w:type="paragraph" w:styleId="Lista">
    <w:name w:val="List"/>
    <w:basedOn w:val="Textoindependiente"/>
    <w:rsid w:val="00FA618A"/>
    <w:rPr>
      <w:rFonts w:cs="Tahoma"/>
    </w:rPr>
  </w:style>
  <w:style w:type="paragraph" w:customStyle="1" w:styleId="Etiqueta">
    <w:name w:val="Etiqueta"/>
    <w:basedOn w:val="Normal"/>
    <w:rsid w:val="00FA618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FA618A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315304"/>
    <w:pPr>
      <w:widowControl/>
      <w:suppressAutoHyphens w:val="0"/>
    </w:pPr>
    <w:rPr>
      <w:rFonts w:ascii="Times New Roman" w:eastAsia="Times New Roman" w:hAnsi="Times New Roman"/>
      <w:szCs w:val="24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F2889"/>
    <w:rPr>
      <w:rFonts w:ascii="Segoe UI" w:eastAsia="Andale Sans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E14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1430"/>
    <w:rPr>
      <w:rFonts w:ascii="Thorndale" w:eastAsia="Andale Sans UI" w:hAnsi="Thorndale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1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1430"/>
    <w:rPr>
      <w:rFonts w:ascii="Thorndale" w:eastAsia="Andale Sans UI" w:hAnsi="Thorndale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D2BF-7869-4388-931C-8A85BBAB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Valdes</dc:creator>
  <cp:lastModifiedBy>Evelyn Obregon</cp:lastModifiedBy>
  <cp:revision>3</cp:revision>
  <cp:lastPrinted>2016-12-13T13:15:00Z</cp:lastPrinted>
  <dcterms:created xsi:type="dcterms:W3CDTF">2020-10-23T13:32:00Z</dcterms:created>
  <dcterms:modified xsi:type="dcterms:W3CDTF">2021-12-06T15:45:00Z</dcterms:modified>
</cp:coreProperties>
</file>